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7AC6A" w14:textId="77777777" w:rsidR="006F4E82" w:rsidRPr="006F4E82" w:rsidRDefault="006F4E82" w:rsidP="006F4E82">
      <w:pPr>
        <w:shd w:val="clear" w:color="auto" w:fill="E8FFFE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N"/>
        </w:rPr>
      </w:pPr>
      <w:r w:rsidRPr="006F4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N"/>
        </w:rPr>
        <w:t>Howard Instruments</w:t>
      </w:r>
    </w:p>
    <w:p w14:paraId="46CE1967" w14:textId="77777777" w:rsidR="006F4E82" w:rsidRPr="006F4E82" w:rsidRDefault="006F4E82" w:rsidP="006F4E82">
      <w:pPr>
        <w:shd w:val="clear" w:color="auto" w:fill="E8FFFE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IN"/>
        </w:rPr>
      </w:pPr>
      <w:r w:rsidRPr="006F4E8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IN"/>
        </w:rPr>
        <w:t>DecalineMate Insert</w:t>
      </w:r>
    </w:p>
    <w:p w14:paraId="6BB1556A" w14:textId="77777777" w:rsidR="006F4E82" w:rsidRPr="006F4E82" w:rsidRDefault="006F4E82" w:rsidP="006F4E82">
      <w:pPr>
        <w:shd w:val="clear" w:color="auto" w:fill="E8FFFE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IN"/>
        </w:rPr>
      </w:pPr>
      <w:r w:rsidRPr="006F4E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IN"/>
        </w:rPr>
        <w:t>100% fluorinated liquid Perfluorocarbone</w:t>
      </w:r>
    </w:p>
    <w:tbl>
      <w:tblPr>
        <w:tblW w:w="0" w:type="auto"/>
        <w:tblCellSpacing w:w="15" w:type="dxa"/>
        <w:shd w:val="clear" w:color="auto" w:fill="E8FF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8"/>
        <w:gridCol w:w="4234"/>
      </w:tblGrid>
      <w:tr w:rsidR="006F4E82" w:rsidRPr="006F4E82" w14:paraId="0673B75A" w14:textId="77777777" w:rsidTr="006F4E82">
        <w:trPr>
          <w:tblCellSpacing w:w="15" w:type="dxa"/>
        </w:trPr>
        <w:tc>
          <w:tcPr>
            <w:tcW w:w="0" w:type="auto"/>
            <w:shd w:val="clear" w:color="auto" w:fill="E8FFFE"/>
            <w:vAlign w:val="center"/>
            <w:hideMark/>
          </w:tcPr>
          <w:p w14:paraId="0D26AAEA" w14:textId="77777777" w:rsidR="006F4E82" w:rsidRPr="006F4E82" w:rsidRDefault="006F4E82" w:rsidP="006F4E8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DecalineMateTM is a bicyclic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fluorocarbone compound with a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relatively high density (1.93g/cm3)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consisting only of C-C and C-F bonds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but not containing C-H or C=C double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bonds. Because of the outstanding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stability of the C-F bonds, DecalineMateTM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is chemically and physiologically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inert and absolutely untoxic.</w:t>
            </w:r>
          </w:p>
          <w:p w14:paraId="1F777999" w14:textId="77777777" w:rsidR="006F4E82" w:rsidRPr="006F4E82" w:rsidRDefault="006F4E82" w:rsidP="006F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F4E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Application</w:t>
            </w:r>
          </w:p>
          <w:p w14:paraId="4580AAF6" w14:textId="77777777" w:rsidR="006F4E82" w:rsidRPr="006F4E82" w:rsidRDefault="006F4E82" w:rsidP="006F4E8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Perfluorodecalin serves perfectly in the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treatment of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•retinal detachments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•giant tears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•ocular trauma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•laser coagulation and cryotherapy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•lifting of subluxated lenses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•short term tramponade</w:t>
            </w:r>
          </w:p>
          <w:p w14:paraId="742B8B09" w14:textId="77777777" w:rsidR="006F4E82" w:rsidRPr="006F4E82" w:rsidRDefault="006F4E82" w:rsidP="006F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F4E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Composition</w:t>
            </w:r>
          </w:p>
          <w:p w14:paraId="4581D925" w14:textId="77777777" w:rsidR="006F4E82" w:rsidRPr="006F4E82" w:rsidRDefault="006F4E82" w:rsidP="006F4E8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•100% fluorinated Perfluorocarbone containing: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&gt;95% Perfluorodecalin (isomers)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rest ad 100 consisting of (in declined quantity):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•Perfluoro-1, 2-diethyl-cyclohexane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•erfluoro-1, 2-dialkyl-cyclohexane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•Perfluoromethylhydrindane</w:t>
            </w:r>
          </w:p>
          <w:p w14:paraId="21744A78" w14:textId="77777777" w:rsidR="006F4E82" w:rsidRPr="006F4E82" w:rsidRDefault="006F4E82" w:rsidP="006F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F4E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Physical properties</w:t>
            </w:r>
          </w:p>
          <w:p w14:paraId="055991E6" w14:textId="77777777" w:rsidR="006F4E82" w:rsidRPr="006F4E82" w:rsidRDefault="006F4E82" w:rsidP="006F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Formula …………………………. C10F18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Molecular weight.... 462</w:t>
            </w:r>
          </w:p>
        </w:tc>
        <w:tc>
          <w:tcPr>
            <w:tcW w:w="0" w:type="auto"/>
            <w:shd w:val="clear" w:color="auto" w:fill="E8FFFE"/>
            <w:vAlign w:val="center"/>
            <w:hideMark/>
          </w:tcPr>
          <w:p w14:paraId="583ECFCA" w14:textId="77777777" w:rsidR="006F4E82" w:rsidRPr="006F4E82" w:rsidRDefault="006F4E82" w:rsidP="006F4E8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Density (g/cm3). …………………. 1.93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Refractive index at 20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o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 1.310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Boiling point (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o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C). ………………142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Surface tension at 25 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o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 ……….… 19.0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Interface tension at 20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o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…………. 57.8</w:t>
            </w:r>
          </w:p>
          <w:p w14:paraId="7CB64ACD" w14:textId="77777777" w:rsidR="006F4E82" w:rsidRPr="006F4E82" w:rsidRDefault="006F4E82" w:rsidP="006F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F4E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Directions for use</w:t>
            </w:r>
          </w:p>
          <w:p w14:paraId="7860932E" w14:textId="77777777" w:rsidR="006F4E82" w:rsidRPr="006F4E82" w:rsidRDefault="006F4E82" w:rsidP="006F4E8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After partial or complete vitrectomy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DecalineMate TM is injected above the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optical disk. The low viscosity allows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using standard instruments, e.g. blunting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needles of 20 to 23 G. In case of a giant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retinal tear, using care to avoid the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passage of the compound under the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retina. DecalineMate TM should be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completely removed at the end of the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retinoplexy or after a short-term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tamponade and if necessary exchanged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against a medium for long-term use.</w:t>
            </w:r>
          </w:p>
          <w:p w14:paraId="2BFB3D87" w14:textId="77777777" w:rsidR="006F4E82" w:rsidRPr="006F4E82" w:rsidRDefault="006F4E82" w:rsidP="006F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F4E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Side effects</w:t>
            </w:r>
          </w:p>
          <w:p w14:paraId="60743A95" w14:textId="77777777" w:rsidR="006F4E82" w:rsidRPr="006F4E82" w:rsidRDefault="006F4E82" w:rsidP="006F4E8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Due to its high gravity there is a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possibility that DecalineMate TM may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generate alterations of the retina if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present over a long period of time.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Therefore, the product should be left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in the eye for a short-term tamponade only.</w:t>
            </w:r>
          </w:p>
          <w:p w14:paraId="65F85E76" w14:textId="77777777" w:rsidR="006F4E82" w:rsidRPr="006F4E82" w:rsidRDefault="006F4E82" w:rsidP="006F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F4E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How supplied</w:t>
            </w:r>
          </w:p>
          <w:p w14:paraId="044CCA22" w14:textId="77777777" w:rsidR="006F4E82" w:rsidRPr="006F4E82" w:rsidRDefault="006F4E82" w:rsidP="006F4E8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DecalineMate TM is available in volumes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of 5 and 7 ml.</w:t>
            </w:r>
          </w:p>
          <w:p w14:paraId="10F33818" w14:textId="77777777" w:rsidR="006F4E82" w:rsidRPr="006F4E82" w:rsidRDefault="006F4E82" w:rsidP="006F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F4E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Storage</w:t>
            </w:r>
          </w:p>
          <w:p w14:paraId="5DBBBDF8" w14:textId="77777777" w:rsidR="006F4E82" w:rsidRPr="006F4E82" w:rsidRDefault="006F4E82" w:rsidP="006F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The product should be stored at room</w:t>
            </w:r>
            <w:r w:rsidRPr="006F4E8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temperature.</w:t>
            </w:r>
          </w:p>
        </w:tc>
      </w:tr>
    </w:tbl>
    <w:p w14:paraId="5385797D" w14:textId="77777777" w:rsidR="00377524" w:rsidRDefault="00377524"/>
    <w:sectPr w:rsidR="00377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82"/>
    <w:rsid w:val="00377524"/>
    <w:rsid w:val="006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BBB9C"/>
  <w15:chartTrackingRefBased/>
  <w15:docId w15:val="{269B2CEC-C861-48AF-99A4-F78430A2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4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6F4E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6F4E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E82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6F4E82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6F4E82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4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Anurag Agrawal</dc:creator>
  <cp:keywords/>
  <dc:description/>
  <cp:lastModifiedBy>Anurag Agrawal</cp:lastModifiedBy>
  <cp:revision>1</cp:revision>
  <dcterms:created xsi:type="dcterms:W3CDTF">2021-02-10T04:25:00Z</dcterms:created>
  <dcterms:modified xsi:type="dcterms:W3CDTF">2021-02-10T04:26:00Z</dcterms:modified>
</cp:coreProperties>
</file>